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666666"/>
          <w:spacing w:val="0"/>
          <w:position w:val="0"/>
          <w:sz w:val="22"/>
          <w:shd w:fill="auto" w:val="clear"/>
        </w:rPr>
        <w:t xml:space="preserve">Michelle M. Pierce</w:t>
      </w: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b/>
          <w:color w:val="666666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650-284-8238</w:t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http://www.pierce-productionssite.com/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  <w:tab/>
      </w:r>
      <w:hyperlink xmlns:r="http://schemas.openxmlformats.org/officeDocument/2006/relationships" r:id="docRId1">
        <w:r>
          <w:rPr>
            <w:rFonts w:ascii="Arial" w:hAnsi="Arial" w:cs="Arial" w:eastAsia="Arial"/>
            <w:color w:val="1155CC"/>
            <w:spacing w:val="0"/>
            <w:position w:val="0"/>
            <w:sz w:val="20"/>
            <w:u w:val="single"/>
            <w:shd w:fill="auto" w:val="clear"/>
          </w:rPr>
          <w:t xml:space="preserve">michelle@piercepierce.com</w:t>
        </w:r>
      </w:hyperlink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- Award Winning UX Designer for the Best IoT Application category, Equinix -  </w:t>
      </w: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- 10 + years of experience in Digital Marketing and UX -</w:t>
      </w: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- Fortune 500 companies and SMB and “start-up” companies -</w:t>
      </w: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- Interactive / Web Marketing Manager-</w:t>
      </w:r>
    </w:p>
    <w:p>
      <w:pPr>
        <w:spacing w:before="0" w:after="0" w:line="240"/>
        <w:ind w:right="-570" w:left="0" w:firstLine="0"/>
        <w:jc w:val="center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Leadership Skills</w:t>
      </w:r>
    </w:p>
    <w:p>
      <w:pPr>
        <w:numPr>
          <w:ilvl w:val="0"/>
          <w:numId w:val="5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Team Lead , Lead, and Management 5+ years, with Offshore and Global Engagement</w:t>
      </w:r>
    </w:p>
    <w:p>
      <w:pPr>
        <w:numPr>
          <w:ilvl w:val="0"/>
          <w:numId w:val="5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Project Management</w:t>
      </w:r>
    </w:p>
    <w:p>
      <w:pPr>
        <w:numPr>
          <w:ilvl w:val="0"/>
          <w:numId w:val="5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Zoom, Video Conferencing WFH experience 5 years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Marketing Skills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Web Design / Development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User Experience Design / Interactive IXD Design 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Whiteboard, Sitemaps, Information Architecture, Taxonomy, Persona Identification, User Journey, Wireframes, Mocks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UI Design - Visual Design High Fidelity Mocks, Layouts, Color Themes, Style Guide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Prototype Design and Development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Digital Content Creation - Social Media, Email, Web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Video Production -2D Animation and Motion Graphics</w:t>
      </w:r>
    </w:p>
    <w:p>
      <w:pPr>
        <w:numPr>
          <w:ilvl w:val="0"/>
          <w:numId w:val="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  <w:t xml:space="preserve">Marketing Materials for Print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Digital Marketing Specialist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666666"/>
          <w:spacing w:val="0"/>
          <w:position w:val="0"/>
          <w:sz w:val="20"/>
          <w:shd w:fill="auto" w:val="clear"/>
        </w:rPr>
        <w:t xml:space="preserve">2020 - 2023</w:t>
      </w:r>
    </w:p>
    <w:tbl>
      <w:tblPr/>
      <w:tblGrid>
        <w:gridCol w:w="4680"/>
        <w:gridCol w:w="4680"/>
      </w:tblGrid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Tyfni Beauty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Shopify,  Web Design / Development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Social Media, Email, e-commerce</w:t>
            </w:r>
          </w:p>
        </w:tc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Trackonomy Systems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Wordpress,  Web Design / Development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Social Media, Product Design, Print </w:t>
            </w:r>
          </w:p>
        </w:tc>
      </w:tr>
      <w:tr>
        <w:trPr>
          <w:trHeight w:val="1344" w:hRule="auto"/>
          <w:jc w:val="left"/>
        </w:trPr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Strengthcard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Wordpress, Web Design / Development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UX Design on Mobile App, Product Design</w:t>
            </w:r>
          </w:p>
        </w:tc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GuideTime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Squarespace, Web Design / Development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UX Design on Mobile Salesforce App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Social Media, Email, Print, Presentations, e-commerce</w:t>
            </w: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National TaxiCab Supply Company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Wordpress, Web Design / Development  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E-commerce, customized scripts</w:t>
            </w:r>
          </w:p>
        </w:tc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Aten Recovery Labs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Wordpress, Web Web Design / Development DemoScheduling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Bell Plastics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 - Change requests to existing site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E-commerce add shipping calculators, add product calculations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666666"/>
                <w:spacing w:val="0"/>
                <w:position w:val="0"/>
                <w:sz w:val="20"/>
                <w:shd w:fill="auto" w:val="clear"/>
              </w:rPr>
              <w:t xml:space="preserve">Three65 Ideas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Wordpress, Web Web Design / Development, email campaigns, video creation + editing, Social Media, </w:t>
            </w: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Hootsuite / Youtube, Facebook, Instagram, LinkedIn and Twitter</w:t>
            </w: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HP Enterprise  </w:t>
        <w:tab/>
        <w:tab/>
        <w:tab/>
        <w:tab/>
        <w:tab/>
        <w:t xml:space="preserve">     January 2017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September 2020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FFFFFF" w:val="clear"/>
        </w:rPr>
        <w:t xml:space="preserve">UX / IxD Lead Design -  Interactive /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Web Marketing Manager</w:t>
        <w:tab/>
        <w:t xml:space="preserve">May 2018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September 2020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IPM Team - Intelligent Personalized Marketing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Coordinated with Technical Lead, Analytics Lead, and Scrum Master defining specifications for tests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UX / IxD Designer collaborated with Visual Graphic Designer to provide me with requested assets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Responsible for activating (publishing) live experiences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Coordinated and Directed weekly meeting with offshore 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Participated in analysis of Adobe Analytics reports and results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Experience Prototype Engineer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on volumes of personalized experiences and campaigns for HPE.com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Creation of User Maps and Journey based on Identifying Personas along with Testing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A/B experience, experience, and multivariate tests delivered through Adobe Target - targeting specific audiences, location, global geos, consumer |customer type, recommendations, collections and audience </w:t>
      </w:r>
    </w:p>
    <w:p>
      <w:pPr>
        <w:numPr>
          <w:ilvl w:val="0"/>
          <w:numId w:val="2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IxD Design and Development on Discover Conference Virtual campaigns, video component with Livestream api delivered through Adobe Experience Cloud, Target and Analytics platforms - desktop &amp; mobile devices</w:t>
      </w:r>
    </w:p>
    <w:p>
      <w:pPr>
        <w:spacing w:before="0" w:after="0" w:line="240"/>
        <w:ind w:right="-570" w:left="72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FFFFFF" w:val="clear"/>
        </w:rPr>
        <w:t xml:space="preserve">UX / IxD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Lead Prototype Engineer / UX Team January 2017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April 2018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UX / IxD Design - Prototype Development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Administrator of Sitebuilder publishing platform serving User Testing  prototypes 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personalization and A/B Testing, User Testing - Qualitative and Quantitative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Creation of User Maps and Journey based on Identifying Personas along with User Testing in Lab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Worked directly with Content Strategist and User Research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Produced direct to live site campaigns and A/B Testing and personalization in Adobe Target</w:t>
      </w:r>
    </w:p>
    <w:p>
      <w:pPr>
        <w:numPr>
          <w:ilvl w:val="0"/>
          <w:numId w:val="30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IxD Design and Development on Discover Conference campaigns and Livestream video api delivered through Adobe Target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Westell 2017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Lead UI / UX Designer Developer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Public Safety Repeater System -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FFFFFF" w:val="clear"/>
        </w:rPr>
        <w:t xml:space="preserve">Provisioning, Monitoring, and Maintenance platform</w:t>
      </w:r>
    </w:p>
    <w:p>
      <w:pPr>
        <w:numPr>
          <w:ilvl w:val="0"/>
          <w:numId w:val="32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Enterprise Business Application</w:t>
      </w:r>
    </w:p>
    <w:p>
      <w:pPr>
        <w:numPr>
          <w:ilvl w:val="0"/>
          <w:numId w:val="32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Collaborated in producing product requirements, specifications, also competitive research and reviews with Product Owner and Lead Technical Engineer</w:t>
      </w:r>
    </w:p>
    <w:p>
      <w:pPr>
        <w:numPr>
          <w:ilvl w:val="0"/>
          <w:numId w:val="32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the UI/UX Design efforts - - UML’s, System Architecture, wireframes, Interactive prototyping, Low-fidelity to high-fidelity mock designs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Equinix  October 2015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October 2016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UI / UX Lead Designer - Sr. Developer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Best IoT Application 2017 award winner NGON &amp; Optical DCI Awards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Enterprise Business Application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DCIM- Global IBX Monitoring System - IBX SmartView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Data Science Platform - Analytics &amp; Reporting System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Collaborated with Product owner and Control Engineers to specify product requirements, features, and taxonomy. UCD Strategy identifying personas and typical users.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Competitive research and reviews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the UI/UX Design efforts - UML’s, System Architecture, wireframes, low res mock designs, high fidelity interactive prototyping, UI / UX development  UI- Front-end Development  Software tested on various mobile and desktop platforms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Qualitative Research and User Testing - Global Team from all over the world came to Sunnyvale for 2 weeks of User Testing</w:t>
      </w:r>
    </w:p>
    <w:p>
      <w:pPr>
        <w:numPr>
          <w:ilvl w:val="0"/>
          <w:numId w:val="34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Other - material 50 page User Guide, Smartview poster,newsletters, Data Science logo development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Oncept June 2015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October 2015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UI / UX Lead Designer - Sr. Developer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TEM Application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Telecommunications Expense Management Application </w:t>
      </w:r>
    </w:p>
    <w:p>
      <w:pPr>
        <w:numPr>
          <w:ilvl w:val="0"/>
          <w:numId w:val="36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Enterprise Business Application</w:t>
      </w:r>
    </w:p>
    <w:p>
      <w:pPr>
        <w:numPr>
          <w:ilvl w:val="0"/>
          <w:numId w:val="36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Collaborated in producing product requirements, specifications, and features</w:t>
      </w:r>
    </w:p>
    <w:p>
      <w:pPr>
        <w:numPr>
          <w:ilvl w:val="0"/>
          <w:numId w:val="36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the UI/UX Design efforts - System Architecture, wireframes, Interactive prototyping, technology analysis </w:t>
      </w:r>
    </w:p>
    <w:p>
      <w:pPr>
        <w:numPr>
          <w:ilvl w:val="0"/>
          <w:numId w:val="36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UI / UX development  UI- Front-end Development Software tested on various mobile and desktop platforms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Jabil  April- May  2015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Lead UI / Interactive  Designer Developer</w:t>
      </w:r>
    </w:p>
    <w:p>
      <w:pPr>
        <w:numPr>
          <w:ilvl w:val="0"/>
          <w:numId w:val="38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Lead UI | Interactive design and development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FFFFFF" w:val="clear"/>
        </w:rPr>
        <w:t xml:space="preserve">BlueSky Customer Engagement &amp; Innovation Center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facility interactive tour and digital guide </w:t>
      </w:r>
    </w:p>
    <w:p>
      <w:pPr>
        <w:spacing w:before="0" w:after="0" w:line="240"/>
        <w:ind w:right="-570" w:left="72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Hewlett Packard  February 2015 - April 2015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 UI Developer | UX Team E-commerce </w:t>
      </w:r>
    </w:p>
    <w:p>
      <w:pPr>
        <w:numPr>
          <w:ilvl w:val="0"/>
          <w:numId w:val="41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UI development e-commerce store.hp.com </w:t>
      </w:r>
    </w:p>
    <w:p>
      <w:pPr>
        <w:numPr>
          <w:ilvl w:val="0"/>
          <w:numId w:val="41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Worked closely with HP business to teams, stakeholders, to iterate UI into application </w:t>
      </w:r>
    </w:p>
    <w:p>
      <w:pPr>
        <w:numPr>
          <w:ilvl w:val="0"/>
          <w:numId w:val="41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Management of Offshore team, Agile development process, daily scrum, code review and hand-off </w:t>
      </w:r>
    </w:p>
    <w:p>
      <w:pPr>
        <w:numPr>
          <w:ilvl w:val="0"/>
          <w:numId w:val="41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UI/UX Design - Producer Responsive Design System and toolkit, creation templates, feature driven components</w:t>
      </w:r>
    </w:p>
    <w:p>
      <w:pPr>
        <w:numPr>
          <w:ilvl w:val="0"/>
          <w:numId w:val="41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Recipient of the TCS Gems Star Team award from Tata Consultancy Services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SKYTREE January 2015 - May-2015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 UI Developer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3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Enterprise Business Application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GoPro June 2014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January 2015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Prototype Engineer | UX Team </w:t>
      </w: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570" w:left="72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Hewlett Packard  October 2013 - April 2014 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 UI Developer | UX Team</w:t>
      </w:r>
    </w:p>
    <w:p>
      <w:pPr>
        <w:numPr>
          <w:ilvl w:val="0"/>
          <w:numId w:val="47"/>
        </w:numPr>
        <w:spacing w:before="0" w:after="0" w:line="240"/>
        <w:ind w:right="-570" w:left="450" w:hanging="36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E-commerce store.hp.com see February 2015 - April 2015 </w:t>
      </w:r>
    </w:p>
    <w:p>
      <w:pPr>
        <w:spacing w:before="0" w:after="0" w:line="240"/>
        <w:ind w:right="-570" w:left="72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Symantec Corporation - February 2013 </w:t>
      </w: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 May 2013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SR Web | UI Developer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Atmel Corporation - June 2012 </w:t>
      </w: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 January 2013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SR Web | UI Developer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More experience available upon request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UX / WEB</w:t>
      </w:r>
    </w:p>
    <w:tbl>
      <w:tblPr/>
      <w:tblGrid>
        <w:gridCol w:w="3405"/>
        <w:gridCol w:w="2925"/>
        <w:gridCol w:w="3030"/>
      </w:tblGrid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Experience Cloud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Digital Asset Manager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Target - Test &amp; Target</w:t>
            </w:r>
          </w:p>
          <w:p>
            <w:pPr>
              <w:numPr>
                <w:ilvl w:val="0"/>
                <w:numId w:val="53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Analytics</w:t>
            </w:r>
          </w:p>
          <w:p>
            <w:p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Creative Cloud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XD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Photoshop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Illustrator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Adobe After Effects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Figma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Miro</w:t>
            </w:r>
          </w:p>
          <w:p>
            <w:pPr>
              <w:numPr>
                <w:ilvl w:val="0"/>
                <w:numId w:val="55"/>
              </w:numPr>
              <w:spacing w:before="0" w:after="0" w:line="240"/>
              <w:ind w:right="-570" w:left="36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Canva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2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A/B Testing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Experience Testing </w:t>
            </w:r>
          </w:p>
          <w:p>
            <w:pPr>
              <w:numPr>
                <w:ilvl w:val="0"/>
                <w:numId w:val="57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Multivariate Testing</w:t>
            </w:r>
          </w:p>
          <w:p>
            <w:pPr>
              <w:spacing w:before="0" w:after="0" w:line="240"/>
              <w:ind w:right="-570" w:left="45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59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Analytics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Workspace set-up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Click thru CTR conversion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Page view visit segmentation </w:t>
            </w:r>
          </w:p>
          <w:p>
            <w:pPr>
              <w:spacing w:before="0" w:after="0" w:line="240"/>
              <w:ind w:right="-570" w:left="450" w:firstLine="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61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HTML 5</w:t>
            </w:r>
          </w:p>
          <w:p>
            <w:pPr>
              <w:numPr>
                <w:ilvl w:val="0"/>
                <w:numId w:val="61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CSS, LESS, SASS</w:t>
            </w:r>
          </w:p>
          <w:p>
            <w:pPr>
              <w:numPr>
                <w:ilvl w:val="0"/>
                <w:numId w:val="61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jQuery</w:t>
            </w:r>
          </w:p>
          <w:p>
            <w:pPr>
              <w:numPr>
                <w:ilvl w:val="0"/>
                <w:numId w:val="61"/>
              </w:numPr>
              <w:spacing w:before="0" w:after="0" w:line="240"/>
              <w:ind w:right="-570" w:left="45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JavaScript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3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-570" w:left="72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High Fidelity Mocks </w:t>
            </w:r>
          </w:p>
          <w:p>
            <w:pPr>
              <w:numPr>
                <w:ilvl w:val="0"/>
                <w:numId w:val="63"/>
              </w:numPr>
              <w:spacing w:before="0" w:after="0" w:line="240"/>
              <w:ind w:right="-570" w:left="72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Interactive Prototypes</w:t>
            </w:r>
          </w:p>
          <w:p>
            <w:pPr>
              <w:spacing w:before="0" w:after="0" w:line="240"/>
              <w:ind w:right="-570" w:left="0" w:firstLine="27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numPr>
                <w:ilvl w:val="0"/>
                <w:numId w:val="65"/>
              </w:numPr>
              <w:spacing w:before="0" w:after="0" w:line="240"/>
              <w:ind w:right="-570" w:left="72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Rwd Mobile And Desktop Platforms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-570" w:left="72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Reusable Component Development 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-570" w:left="720" w:hanging="45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Reusable Templates Development</w:t>
            </w:r>
          </w:p>
          <w:p>
            <w:pPr>
              <w:numPr>
                <w:ilvl w:val="0"/>
                <w:numId w:val="65"/>
              </w:numPr>
              <w:spacing w:before="0" w:after="0" w:line="240"/>
              <w:ind w:right="-570" w:left="720" w:hanging="45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Reusable Library Development</w:t>
            </w:r>
          </w:p>
        </w:tc>
      </w:tr>
    </w:tbl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  <w:t xml:space="preserve">OTHER TOOLS</w:t>
      </w:r>
    </w:p>
    <w:tbl>
      <w:tblPr/>
      <w:tblGrid>
        <w:gridCol w:w="9360"/>
      </w:tblGrid>
      <w:tr>
        <w:trPr>
          <w:trHeight w:val="380" w:hRule="auto"/>
          <w:jc w:val="left"/>
        </w:trPr>
        <w:tc>
          <w:tcPr>
            <w:tcW w:w="93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-570" w:left="36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Team Tools: Jira, Asana, Monday, Slack, Basecamp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-570" w:left="36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CRM: Salesforce, Monday, Netsuite, Adobe Experience Cloud, Squarespace, Wordpress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-570" w:left="36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Social : LinkedIn, Twitter, Facebook, Insta, Meta Business Suite, Hootsuite</w:t>
            </w:r>
          </w:p>
          <w:p>
            <w:pPr>
              <w:numPr>
                <w:ilvl w:val="0"/>
                <w:numId w:val="69"/>
              </w:numPr>
              <w:spacing w:before="0" w:after="0" w:line="240"/>
              <w:ind w:right="-570" w:left="360" w:hanging="360"/>
              <w:jc w:val="left"/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666666"/>
                <w:spacing w:val="0"/>
                <w:position w:val="0"/>
                <w:sz w:val="18"/>
                <w:shd w:fill="auto" w:val="clear"/>
              </w:rPr>
              <w:t xml:space="preserve">Email: Netsuite, Constant Contact, MailChimp, SquareSpace, Eloqua, Moosend</w:t>
            </w:r>
          </w:p>
          <w:p>
            <w:pPr>
              <w:spacing w:before="0" w:after="0" w:line="240"/>
              <w:ind w:right="-57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050505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EDUCATION</w:t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Academy of Art University</w:t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Concentration: Computer Arts / Special Effects for Film and Television</w:t>
        <w:tab/>
        <w:tab/>
        <w:tab/>
        <w:tab/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Flint Institute of Performing and Fine Arts</w:t>
        <w:tab/>
        <w:tab/>
        <w:tab/>
        <w:tab/>
        <w:tab/>
        <w:tab/>
        <w:tab/>
      </w:r>
    </w:p>
    <w:p>
      <w:pPr>
        <w:spacing w:before="0" w:after="0" w:line="240"/>
        <w:ind w:right="-57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0"/>
          <w:shd w:fill="auto" w:val="clear"/>
        </w:rPr>
        <w:t xml:space="preserve">College Of San Mateo</w:t>
        <w:tab/>
        <w:t xml:space="preserve">CIS | Internet Programming</w:t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5">
    <w:abstractNumId w:val="108"/>
  </w:num>
  <w:num w:numId="7">
    <w:abstractNumId w:val="102"/>
  </w:num>
  <w:num w:numId="27">
    <w:abstractNumId w:val="96"/>
  </w:num>
  <w:num w:numId="30">
    <w:abstractNumId w:val="90"/>
  </w:num>
  <w:num w:numId="32">
    <w:abstractNumId w:val="84"/>
  </w:num>
  <w:num w:numId="34">
    <w:abstractNumId w:val="78"/>
  </w:num>
  <w:num w:numId="36">
    <w:abstractNumId w:val="72"/>
  </w:num>
  <w:num w:numId="38">
    <w:abstractNumId w:val="66"/>
  </w:num>
  <w:num w:numId="41">
    <w:abstractNumId w:val="60"/>
  </w:num>
  <w:num w:numId="43">
    <w:abstractNumId w:val="54"/>
  </w:num>
  <w:num w:numId="47">
    <w:abstractNumId w:val="48"/>
  </w:num>
  <w:num w:numId="53">
    <w:abstractNumId w:val="42"/>
  </w:num>
  <w:num w:numId="55">
    <w:abstractNumId w:val="36"/>
  </w:num>
  <w:num w:numId="57">
    <w:abstractNumId w:val="30"/>
  </w:num>
  <w:num w:numId="59">
    <w:abstractNumId w:val="24"/>
  </w:num>
  <w:num w:numId="61">
    <w:abstractNumId w:val="18"/>
  </w:num>
  <w:num w:numId="63">
    <w:abstractNumId w:val="12"/>
  </w:num>
  <w:num w:numId="65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ierce-productionssite.com/" Id="docRId0" Type="http://schemas.openxmlformats.org/officeDocument/2006/relationships/hyperlink" /><Relationship TargetMode="External" Target="mailto:michelle@piercepierce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